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3164" w14:textId="77777777" w:rsidR="00533AFA" w:rsidRPr="00897569" w:rsidRDefault="00533AFA">
      <w:pPr>
        <w:rPr>
          <w:b/>
          <w:bCs/>
        </w:rPr>
      </w:pPr>
      <w:r w:rsidRPr="00897569">
        <w:rPr>
          <w:b/>
          <w:bCs/>
        </w:rPr>
        <w:t>Clausola di mediazione</w:t>
      </w:r>
    </w:p>
    <w:p w14:paraId="5E8101B2" w14:textId="77777777" w:rsidR="00533AFA" w:rsidRDefault="00533AFA">
      <w:pPr>
        <w:rPr>
          <w:i/>
          <w:iCs/>
        </w:rPr>
      </w:pPr>
      <w:r w:rsidRPr="00533AFA">
        <w:rPr>
          <w:i/>
          <w:iCs/>
        </w:rPr>
        <w:t>"Le parti sottoporranno tutte le controversie derivanti dal presente contratto</w:t>
      </w:r>
      <w:r>
        <w:rPr>
          <w:i/>
          <w:iCs/>
        </w:rPr>
        <w:t xml:space="preserve">/statuto/atto costitutivo (scegliere quella </w:t>
      </w:r>
      <w:proofErr w:type="gramStart"/>
      <w:r>
        <w:rPr>
          <w:i/>
          <w:iCs/>
        </w:rPr>
        <w:t xml:space="preserve">corretta) </w:t>
      </w:r>
      <w:r w:rsidRPr="00533AFA">
        <w:rPr>
          <w:i/>
          <w:iCs/>
        </w:rPr>
        <w:t xml:space="preserve"> o</w:t>
      </w:r>
      <w:proofErr w:type="gramEnd"/>
      <w:r w:rsidRPr="00533AFA">
        <w:rPr>
          <w:i/>
          <w:iCs/>
        </w:rPr>
        <w:t xml:space="preserve"> collegate ad esso - ivi comprese quelle relative alla sua interpretazione, validità, efficacia, esecuzione e risoluzione - al tentativo di mediazione secondo le disposizioni del Regolamento di Mediazione Civile e Commerciale dell</w:t>
      </w:r>
      <w:r>
        <w:rPr>
          <w:i/>
          <w:iCs/>
        </w:rPr>
        <w:t>’Associazione Equilibrio &amp; R.C</w:t>
      </w:r>
      <w:r w:rsidRPr="00533AFA">
        <w:rPr>
          <w:i/>
          <w:iCs/>
        </w:rPr>
        <w:t xml:space="preserve"> che le parti espressamente dichiarano di conoscere e di accettare integralmente. </w:t>
      </w:r>
    </w:p>
    <w:p w14:paraId="43C260AC" w14:textId="02A71298" w:rsidR="00533AFA" w:rsidRDefault="00533AFA">
      <w:pPr>
        <w:rPr>
          <w:i/>
          <w:iCs/>
        </w:rPr>
      </w:pPr>
      <w:r w:rsidRPr="00533AFA">
        <w:rPr>
          <w:i/>
          <w:iCs/>
        </w:rPr>
        <w:t>Le parti si impegnano a ricorrere alla mediazione prima di iniziare qualsiasi procedimento arbitrale o giudiziale."</w:t>
      </w:r>
    </w:p>
    <w:p w14:paraId="5F6F3F18" w14:textId="3E91E8E9" w:rsidR="001C21C5" w:rsidRPr="00897569" w:rsidRDefault="00897569">
      <w:r>
        <w:t>Ove la tipologia di contenzioso lo consenta, l</w:t>
      </w:r>
      <w:r w:rsidR="001C21C5" w:rsidRPr="00897569">
        <w:t>a clausola potrebbe contenere anche:</w:t>
      </w:r>
    </w:p>
    <w:p w14:paraId="4B37F5B1" w14:textId="77777777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>la deroga della competenza territoriale</w:t>
      </w:r>
    </w:p>
    <w:p w14:paraId="78204E63" w14:textId="1BF0F8D5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 xml:space="preserve">la scelta di </w:t>
      </w:r>
      <w:r w:rsidRPr="00897569">
        <w:t>uno</w:t>
      </w:r>
      <w:r w:rsidRPr="001C21C5">
        <w:t xml:space="preserve"> specifico mediatore </w:t>
      </w:r>
      <w:r w:rsidRPr="00897569">
        <w:t xml:space="preserve">dell’Organismo </w:t>
      </w:r>
      <w:r w:rsidRPr="00897569">
        <w:t>dell’Associazione Equilibrio &amp; R.C</w:t>
      </w:r>
      <w:r w:rsidRPr="00897569">
        <w:t xml:space="preserve">, oppure </w:t>
      </w:r>
      <w:r w:rsidRPr="001C21C5">
        <w:t>l’indicazione della formazione che dovrebbe avere il mediatore da nominare (</w:t>
      </w:r>
      <w:r w:rsidRPr="00897569">
        <w:t>avvocato, commercialista, ingegnere</w:t>
      </w:r>
      <w:r w:rsidRPr="001C21C5">
        <w:t>)</w:t>
      </w:r>
    </w:p>
    <w:p w14:paraId="0A6C30AB" w14:textId="57FB1787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 xml:space="preserve">la </w:t>
      </w:r>
      <w:r w:rsidRPr="00897569">
        <w:t>modalità</w:t>
      </w:r>
      <w:r w:rsidRPr="001C21C5">
        <w:t xml:space="preserve"> di </w:t>
      </w:r>
      <w:r w:rsidRPr="00897569">
        <w:t>partecipazione all</w:t>
      </w:r>
      <w:r w:rsidRPr="001C21C5">
        <w:t xml:space="preserve">a mediazione (lingua, </w:t>
      </w:r>
      <w:r w:rsidRPr="00897569">
        <w:t xml:space="preserve">totalmente </w:t>
      </w:r>
      <w:r w:rsidR="00897569" w:rsidRPr="001C21C5">
        <w:t>telematica,</w:t>
      </w:r>
      <w:r w:rsidR="00897569" w:rsidRPr="00897569">
        <w:t xml:space="preserve"> </w:t>
      </w:r>
      <w:r w:rsidR="00897569" w:rsidRPr="001C21C5">
        <w:t>totalmente</w:t>
      </w:r>
      <w:r w:rsidRPr="00897569">
        <w:t xml:space="preserve"> </w:t>
      </w:r>
      <w:r w:rsidRPr="001C21C5">
        <w:t xml:space="preserve">in presenza, </w:t>
      </w:r>
      <w:r w:rsidRPr="00897569">
        <w:t>oppure come prevede la normativa che ogni parte possa scegliere la modalità di partecipazione</w:t>
      </w:r>
      <w:r w:rsidRPr="001C21C5">
        <w:t>)</w:t>
      </w:r>
    </w:p>
    <w:p w14:paraId="7393B79B" w14:textId="612C6542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 xml:space="preserve">l’impegno delle parti a richiedere una </w:t>
      </w:r>
      <w:r w:rsidRPr="00897569">
        <w:t>consulenza tecnica in mediazione</w:t>
      </w:r>
      <w:r w:rsidR="00897569" w:rsidRPr="00897569">
        <w:t xml:space="preserve">, a produrla in giudizio o in sede arbitrale nel caso di mancato accordo </w:t>
      </w:r>
      <w:r w:rsidRPr="001C21C5">
        <w:t>e a ritenerla eventualmente vincolante</w:t>
      </w:r>
      <w:r w:rsidR="00897569" w:rsidRPr="00897569">
        <w:t xml:space="preserve"> (e quindi in grado di risolvere definitivamente la controversia in sede di mediazione).</w:t>
      </w:r>
    </w:p>
    <w:p w14:paraId="04F7AAF3" w14:textId="2BF3080A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 xml:space="preserve">l’impegno delle parti a richiedere congiuntamente al mediatore la formulazione di una proposta ai sensi dell’art. 11 del </w:t>
      </w:r>
      <w:r w:rsidR="00897569" w:rsidRPr="00897569">
        <w:t>D. Lgs.</w:t>
      </w:r>
      <w:r w:rsidRPr="001C21C5">
        <w:t xml:space="preserve"> 28/10 nel caso di mancato accordo</w:t>
      </w:r>
      <w:r w:rsidR="00897569" w:rsidRPr="00897569">
        <w:t>.</w:t>
      </w:r>
    </w:p>
    <w:p w14:paraId="2C65E6A6" w14:textId="055F68F5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 xml:space="preserve">la partecipazione personale dei rappresentanti legali delle parti </w:t>
      </w:r>
      <w:r w:rsidR="00897569" w:rsidRPr="00897569">
        <w:t xml:space="preserve">che siano </w:t>
      </w:r>
      <w:r w:rsidRPr="001C21C5">
        <w:t>persone giuridiche</w:t>
      </w:r>
    </w:p>
    <w:p w14:paraId="5C4E34E3" w14:textId="056BF456" w:rsidR="001C21C5" w:rsidRPr="001C21C5" w:rsidRDefault="001C21C5" w:rsidP="00897569">
      <w:pPr>
        <w:numPr>
          <w:ilvl w:val="0"/>
          <w:numId w:val="1"/>
        </w:numPr>
        <w:jc w:val="both"/>
      </w:pPr>
      <w:r w:rsidRPr="001C21C5">
        <w:t>la durata</w:t>
      </w:r>
      <w:r w:rsidR="00897569" w:rsidRPr="00897569">
        <w:t xml:space="preserve"> del procedimento (ad esempio in caso di urgenza la possibilità di espletare il tentativo in un’unica intera giornata, cd “mediazione </w:t>
      </w:r>
      <w:proofErr w:type="spellStart"/>
      <w:r w:rsidR="00897569" w:rsidRPr="00897569">
        <w:t>maratonica</w:t>
      </w:r>
      <w:proofErr w:type="spellEnd"/>
      <w:r w:rsidR="00897569" w:rsidRPr="00897569">
        <w:t>”)</w:t>
      </w:r>
    </w:p>
    <w:p w14:paraId="3F4FC65A" w14:textId="10433997" w:rsidR="001C21C5" w:rsidRPr="00897569" w:rsidRDefault="001C21C5" w:rsidP="00897569">
      <w:pPr>
        <w:numPr>
          <w:ilvl w:val="0"/>
          <w:numId w:val="1"/>
        </w:numPr>
        <w:jc w:val="both"/>
      </w:pPr>
      <w:r w:rsidRPr="001C21C5">
        <w:t>L’efficacia e le conseguenze del mancato rispetto della clausola contrattuale di mediazione</w:t>
      </w:r>
      <w:r w:rsidR="00897569" w:rsidRPr="00897569">
        <w:t xml:space="preserve"> (inserire ad esempio una penale per i costi che potrebbe comportare il mancato rispetto delle previsioni della clausola contrattuale).</w:t>
      </w:r>
    </w:p>
    <w:p w14:paraId="209A66B1" w14:textId="55CD85F5" w:rsidR="001C21C5" w:rsidRPr="001C21C5" w:rsidRDefault="00897569" w:rsidP="00897569">
      <w:pPr>
        <w:ind w:left="720"/>
      </w:pPr>
      <w:r w:rsidRPr="00897569">
        <w:t>Per altre questioni relative alla clausola, contattateci: ………………</w:t>
      </w:r>
    </w:p>
    <w:p w14:paraId="5E27B55C" w14:textId="77777777" w:rsidR="001C21C5" w:rsidRPr="00897569" w:rsidRDefault="001C21C5"/>
    <w:sectPr w:rsidR="001C21C5" w:rsidRPr="00897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458E9"/>
    <w:multiLevelType w:val="hybridMultilevel"/>
    <w:tmpl w:val="4F68A69C"/>
    <w:lvl w:ilvl="0" w:tplc="571E7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23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6CA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74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6F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66C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684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2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E2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180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FA"/>
    <w:rsid w:val="000B7F9A"/>
    <w:rsid w:val="001C21C5"/>
    <w:rsid w:val="00533AFA"/>
    <w:rsid w:val="008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3B7D"/>
  <w15:chartTrackingRefBased/>
  <w15:docId w15:val="{4BF578DD-0605-4414-BFE7-4C4731D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3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3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3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3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3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3A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3A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3A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3A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3A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3A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3A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3A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3A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3A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3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Uzqueda</dc:creator>
  <cp:keywords/>
  <dc:description/>
  <cp:lastModifiedBy>Ana Maria Uzqueda</cp:lastModifiedBy>
  <cp:revision>1</cp:revision>
  <dcterms:created xsi:type="dcterms:W3CDTF">2024-08-02T05:16:00Z</dcterms:created>
  <dcterms:modified xsi:type="dcterms:W3CDTF">2024-08-02T05:46:00Z</dcterms:modified>
</cp:coreProperties>
</file>